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479" w:rsidRDefault="00B5378C" w:rsidP="00F3047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Уголовная</w:t>
      </w:r>
      <w:r w:rsidR="008656C3">
        <w:rPr>
          <w:rFonts w:ascii="Times New Roman" w:hAnsi="Times New Roman" w:cs="Times New Roman"/>
          <w:b/>
          <w:sz w:val="28"/>
          <w:szCs w:val="28"/>
        </w:rPr>
        <w:t xml:space="preserve"> ответственность несовершеннолетних</w:t>
      </w:r>
    </w:p>
    <w:p w:rsidR="008656C3" w:rsidRPr="00F30474" w:rsidRDefault="008656C3" w:rsidP="00AC47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378C" w:rsidRPr="00B5378C" w:rsidRDefault="00B5378C" w:rsidP="00B537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78C">
        <w:rPr>
          <w:rFonts w:ascii="Times New Roman" w:hAnsi="Times New Roman" w:cs="Times New Roman"/>
          <w:sz w:val="28"/>
          <w:szCs w:val="28"/>
        </w:rPr>
        <w:t xml:space="preserve">В соответствии со ст. 19 </w:t>
      </w:r>
      <w:r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(далее - </w:t>
      </w:r>
      <w:r w:rsidRPr="00B5378C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378C">
        <w:rPr>
          <w:rFonts w:ascii="Times New Roman" w:hAnsi="Times New Roman" w:cs="Times New Roman"/>
          <w:sz w:val="28"/>
          <w:szCs w:val="28"/>
        </w:rPr>
        <w:t xml:space="preserve"> уголовной ответственности подлежит только вменяемое физическое лицо, достигшее возраста, установленного УК РФ.</w:t>
      </w:r>
    </w:p>
    <w:p w:rsidR="00B5378C" w:rsidRPr="00B5378C" w:rsidRDefault="00B5378C" w:rsidP="00B537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78C">
        <w:rPr>
          <w:rFonts w:ascii="Times New Roman" w:hAnsi="Times New Roman" w:cs="Times New Roman"/>
          <w:sz w:val="28"/>
          <w:szCs w:val="28"/>
        </w:rPr>
        <w:t>Причем несовершеннолетним с позиции уголовного закона именуется только лицо, которому ко времени совершения преступления исполнилось четырнадцать, но не исполнилось восемнадцати лет (ч. 1 ст. 87 УК РФ). Так происходит потому, что по общему правилу к уголовной ответственности может быть привлечено лишь лицо, достигшее ко времени совершения преступления шестнадцатилетнего возраста (ч. 1 ст. 20 УК РФ).</w:t>
      </w:r>
    </w:p>
    <w:p w:rsidR="00B5378C" w:rsidRDefault="00B5378C" w:rsidP="00B537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78C">
        <w:rPr>
          <w:rFonts w:ascii="Times New Roman" w:hAnsi="Times New Roman" w:cs="Times New Roman"/>
          <w:sz w:val="28"/>
          <w:szCs w:val="28"/>
        </w:rPr>
        <w:t>В то же время, исходя из положений, закрепленных в ч. 2 ст. 20 УК РФ, лица, достигшие ко времени совершения преступления четырнадцатилетнего возраста, также подлежат 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>, но за преступления, указанные в данной части</w:t>
      </w:r>
      <w:r w:rsidRPr="00B5378C">
        <w:rPr>
          <w:rFonts w:ascii="Times New Roman" w:hAnsi="Times New Roman" w:cs="Times New Roman"/>
          <w:sz w:val="28"/>
          <w:szCs w:val="28"/>
        </w:rPr>
        <w:t xml:space="preserve"> ст. 20 УК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78C" w:rsidRPr="00B5378C" w:rsidRDefault="00B5378C" w:rsidP="00B537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78C">
        <w:rPr>
          <w:rFonts w:ascii="Times New Roman" w:hAnsi="Times New Roman" w:cs="Times New Roman"/>
          <w:sz w:val="28"/>
          <w:szCs w:val="28"/>
        </w:rPr>
        <w:t>Если несовершеннолетний достиг вышеуказанного возраста, но вследствие отставания в психическом развитии, не связанном с психическим расстройством, во время совершения общественно опасного деяния не мог в полной мере осознавать фактический характер и общественную опасность своих действий (бездействия) либо руководить ими, он не может быть привлечен к уголовной ответственности (ч. 3 ст. 20 УК РФ).</w:t>
      </w:r>
    </w:p>
    <w:p w:rsidR="00B5378C" w:rsidRPr="00B5378C" w:rsidRDefault="00B5378C" w:rsidP="00B537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78C">
        <w:rPr>
          <w:rFonts w:ascii="Times New Roman" w:hAnsi="Times New Roman" w:cs="Times New Roman"/>
          <w:sz w:val="28"/>
          <w:szCs w:val="28"/>
        </w:rPr>
        <w:t>Исходя из этого правила, а равно в связи правовыми положениями, закрепленными в п. 1 ч. 1 ст. 421 и ст. 73 УПК РФ, установление возраста несовершеннолетнего обязательно по каждому уголовному делу, поскольку его возраст входит в число обстоятельств, подлежащих доказыванию, является одним из условий его уголовной ответственности.</w:t>
      </w:r>
      <w:bookmarkStart w:id="0" w:name="_GoBack"/>
      <w:bookmarkEnd w:id="0"/>
    </w:p>
    <w:sectPr w:rsidR="00B5378C" w:rsidRPr="00B5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1A5019D3"/>
    <w:multiLevelType w:val="multilevel"/>
    <w:tmpl w:val="BEEE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CE"/>
    <w:rsid w:val="001A3479"/>
    <w:rsid w:val="001F4464"/>
    <w:rsid w:val="003A74CE"/>
    <w:rsid w:val="003C3B6D"/>
    <w:rsid w:val="008656C3"/>
    <w:rsid w:val="009002AF"/>
    <w:rsid w:val="009E76A4"/>
    <w:rsid w:val="00A71CFF"/>
    <w:rsid w:val="00AC4754"/>
    <w:rsid w:val="00B5378C"/>
    <w:rsid w:val="00E846D1"/>
    <w:rsid w:val="00F3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1C7CC-4CCD-478E-9648-B7093E0D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9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0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1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1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22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02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386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176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8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4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BAB56A-6D08-47A2-B1E8-183EBD5E38B8}"/>
</file>

<file path=customXml/itemProps2.xml><?xml version="1.0" encoding="utf-8"?>
<ds:datastoreItem xmlns:ds="http://schemas.openxmlformats.org/officeDocument/2006/customXml" ds:itemID="{8DBF4B3F-C24C-4914-9400-E609B5A47BB0}"/>
</file>

<file path=customXml/itemProps3.xml><?xml version="1.0" encoding="utf-8"?>
<ds:datastoreItem xmlns:ds="http://schemas.openxmlformats.org/officeDocument/2006/customXml" ds:itemID="{6B9F8B59-2B69-4A0B-9D3B-4456B98039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Ефимова</dc:creator>
  <cp:keywords/>
  <dc:description/>
  <cp:lastModifiedBy>Новичкова Анастасия Вячеславовна</cp:lastModifiedBy>
  <cp:revision>4</cp:revision>
  <cp:lastPrinted>2021-12-12T04:44:00Z</cp:lastPrinted>
  <dcterms:created xsi:type="dcterms:W3CDTF">2021-12-12T04:45:00Z</dcterms:created>
  <dcterms:modified xsi:type="dcterms:W3CDTF">2021-12-13T04:59:00Z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